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highlight w:val="yellow"/>
          <w:u w:val="none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highlight w:val="yellow"/>
          <w:u w:val="none"/>
        </w:rPr>
      </w:r>
    </w:p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highlight w:val="yellow"/>
          <w:u w:val="none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u w:val="none"/>
          <w:shd w:fill="FFFF00" w:val="clear"/>
        </w:rPr>
        <w:t>ANEXO XII</w:t>
      </w:r>
    </w:p>
    <w:p>
      <w:pPr>
        <w:pStyle w:val="Normal"/>
        <w:widowControl/>
        <w:bidi w:val="0"/>
        <w:snapToGrid w:val="false"/>
        <w:spacing w:lineRule="atLeast" w:line="100"/>
        <w:jc w:val="center"/>
        <w:rPr>
          <w:rFonts w:ascii="Arial" w:hAnsi="Arial" w:cs="Arial"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  <w:t xml:space="preserve">PLANO DE TRABALHO </w:t>
      </w:r>
    </w:p>
    <w:p>
      <w:pPr>
        <w:pStyle w:val="Normal"/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9975" w:type="dxa"/>
        <w:jc w:val="left"/>
        <w:tblInd w:w="-34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33"/>
        <w:gridCol w:w="423"/>
        <w:gridCol w:w="1010"/>
        <w:gridCol w:w="45"/>
        <w:gridCol w:w="323"/>
        <w:gridCol w:w="461"/>
        <w:gridCol w:w="306"/>
        <w:gridCol w:w="595"/>
        <w:gridCol w:w="540"/>
        <w:gridCol w:w="136"/>
        <w:gridCol w:w="706"/>
        <w:gridCol w:w="529"/>
        <w:gridCol w:w="1"/>
        <w:gridCol w:w="208"/>
        <w:gridCol w:w="1"/>
        <w:gridCol w:w="639"/>
        <w:gridCol w:w="186"/>
        <w:gridCol w:w="1"/>
        <w:gridCol w:w="149"/>
        <w:gridCol w:w="573"/>
        <w:gridCol w:w="61"/>
        <w:gridCol w:w="204"/>
        <w:gridCol w:w="191"/>
        <w:gridCol w:w="37"/>
        <w:gridCol w:w="467"/>
        <w:gridCol w:w="1349"/>
      </w:tblGrid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CCCCCC" w:val="clea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napToGrid w:val="false"/>
              <w:ind w:hanging="0" w:left="0" w:right="5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1. DADOS CADASTRAIS:</w:t>
            </w:r>
          </w:p>
        </w:tc>
      </w:tr>
      <w:tr>
        <w:trPr/>
        <w:tc>
          <w:tcPr>
            <w:tcW w:w="6117" w:type="dxa"/>
            <w:gridSpan w:val="15"/>
            <w:tcBorders>
              <w:left w:val="single" w:sz="4" w:space="0" w:color="808080"/>
              <w:bottom w:val="single" w:sz="4" w:space="0" w:color="808080"/>
            </w:tcBorders>
            <w:shd w:fill="auto" w:val="clea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napToGrid w:val="false"/>
              <w:ind w:hanging="0"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DA INSTITUIÇÃO: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857" w:type="dxa"/>
            <w:gridSpan w:val="11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CNPJ: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6117" w:type="dxa"/>
            <w:gridSpan w:val="1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TIPO DE ORGANIZAÇÃO DA SOCIEDADE CIVIL: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5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Sem Fins Lucrativos</w:t>
            </w:r>
          </w:p>
        </w:tc>
      </w:tr>
      <w:tr>
        <w:trPr>
          <w:cantSplit w:val="true"/>
        </w:trPr>
        <w:tc>
          <w:tcPr>
            <w:tcW w:w="6117" w:type="dxa"/>
            <w:gridSpan w:val="15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Cooperativa</w:t>
            </w:r>
          </w:p>
        </w:tc>
      </w:tr>
      <w:tr>
        <w:trPr>
          <w:cantSplit w:val="true"/>
        </w:trPr>
        <w:tc>
          <w:tcPr>
            <w:tcW w:w="6117" w:type="dxa"/>
            <w:gridSpan w:val="15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Outros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BAIRRO: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71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CIDADE:</w:t>
            </w:r>
          </w:p>
        </w:tc>
        <w:tc>
          <w:tcPr>
            <w:tcW w:w="181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U.F.</w:t>
            </w:r>
          </w:p>
        </w:tc>
        <w:tc>
          <w:tcPr>
            <w:tcW w:w="20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E-MAIL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573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TELEFONE: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CONTA BANCÁRIA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54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BANCO</w:t>
            </w:r>
          </w:p>
        </w:tc>
        <w:tc>
          <w:tcPr>
            <w:tcW w:w="303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AGÊNCIA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4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DO RESPONSÁVEL: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30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CPF: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09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PERÍODO DE MANDATO:</w:t>
            </w:r>
          </w:p>
        </w:tc>
        <w:tc>
          <w:tcPr>
            <w:tcW w:w="3847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CARTEIRA DE IDENTIDADE</w:t>
            </w:r>
          </w:p>
        </w:tc>
        <w:tc>
          <w:tcPr>
            <w:tcW w:w="303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4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0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</w:tcPr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2. PROPOSTA DE TRABALHO:</w:t>
            </w:r>
          </w:p>
        </w:tc>
      </w:tr>
      <w:tr>
        <w:trPr>
          <w:cantSplit w:val="true"/>
        </w:trPr>
        <w:tc>
          <w:tcPr>
            <w:tcW w:w="5908" w:type="dxa"/>
            <w:gridSpan w:val="13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DO PROJETO:</w:t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66" w:type="dxa"/>
            <w:gridSpan w:val="1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PRAZO DE EXECUÇÃO</w:t>
            </w:r>
          </w:p>
        </w:tc>
      </w:tr>
      <w:tr>
        <w:trPr>
          <w:cantSplit w:val="true"/>
        </w:trPr>
        <w:tc>
          <w:tcPr>
            <w:tcW w:w="5908" w:type="dxa"/>
            <w:gridSpan w:val="13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INÍCIO</w:t>
            </w:r>
          </w:p>
        </w:tc>
        <w:tc>
          <w:tcPr>
            <w:tcW w:w="224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TÉRMINO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74" w:hRule="atLeast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Texto1411"/>
            <w:bookmarkEnd w:id="0"/>
            <w:r>
              <w:rPr>
                <w:rFonts w:cs="Arial" w:ascii="Arial" w:hAnsi="Arial"/>
                <w:sz w:val="24"/>
                <w:szCs w:val="24"/>
              </w:rPr>
              <w:t>PÚBLICO ALVO: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  <w:bookmarkStart w:id="1" w:name="Texto1411_Copia_1"/>
            <w:bookmarkStart w:id="2" w:name="Texto1411_Copia_1"/>
            <w:bookmarkEnd w:id="2"/>
          </w:p>
        </w:tc>
      </w:tr>
      <w:tr>
        <w:trPr>
          <w:trHeight w:val="700" w:hRule="atLeast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OBJETO DE PARCERIA: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700" w:hRule="atLeast"/>
        </w:trPr>
        <w:tc>
          <w:tcPr>
            <w:tcW w:w="9974" w:type="dxa"/>
            <w:gridSpan w:val="2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DESCRIÇÃO DA REALIDADE QUE SERÁ OBJETO DA PARCERIA (devendo ser demonstrado o nexo entre essa realidade e as atividades ou projetos e metas a serem atingidas):</w:t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JUSTIFICATIVA DA PROPOSIÇÃO: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 OBJETIVOS: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3.1 – GERAIS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3.2 – ESPECÍFICOS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4. METODOLOGIA:</w:t>
            </w:r>
          </w:p>
        </w:tc>
      </w:tr>
      <w:tr>
        <w:trPr>
          <w:trHeight w:val="345" w:hRule="atLeast"/>
        </w:trPr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4.1 – FORMA DE EXECUÇÃO DAS ATIVIDADES OU DOS PROJETOS E DE CUMPRIMENTO DAS METAS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5. METAS E RESULTADOS ESPERADOS: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5.1 – DESCRIÇÃO DAS METAS E DE ATIVIDADES OU PROJETOS A SEREM EXECUTADOS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5.2 – RESULTADOS ESPERADOS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5.3 – PARÂMETROS PARA AFERIÇÃO DO CUMPRIMENTO DAS METAS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CCCCCC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6. CRONOGRAMA DE EXECUÇÃO (META, ETAPA OU FASE)</w:t>
            </w:r>
          </w:p>
        </w:tc>
      </w:tr>
      <w:tr>
        <w:trPr/>
        <w:tc>
          <w:tcPr>
            <w:tcW w:w="833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META</w:t>
            </w:r>
          </w:p>
        </w:tc>
        <w:tc>
          <w:tcPr>
            <w:tcW w:w="1478" w:type="dxa"/>
            <w:gridSpan w:val="3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ETAPA/FASE</w:t>
            </w:r>
          </w:p>
        </w:tc>
        <w:tc>
          <w:tcPr>
            <w:tcW w:w="2225" w:type="dxa"/>
            <w:gridSpan w:val="5"/>
            <w:vMerge w:val="restart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ESPECIFICAÇÃO</w:t>
            </w:r>
          </w:p>
        </w:tc>
        <w:tc>
          <w:tcPr>
            <w:tcW w:w="3129" w:type="dxa"/>
            <w:gridSpan w:val="11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INDICADOR FÍSICO</w:t>
            </w:r>
          </w:p>
        </w:tc>
        <w:tc>
          <w:tcPr>
            <w:tcW w:w="2309" w:type="dxa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DURAÇÃO</w:t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8" w:type="dxa"/>
            <w:gridSpan w:val="3"/>
            <w:vMerge w:val="continue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25" w:type="dxa"/>
            <w:gridSpan w:val="5"/>
            <w:vMerge w:val="continue"/>
            <w:tcBorders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UNIDADE</w:t>
            </w:r>
          </w:p>
        </w:tc>
        <w:tc>
          <w:tcPr>
            <w:tcW w:w="17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QUANTIDADE</w:t>
            </w:r>
          </w:p>
        </w:tc>
        <w:tc>
          <w:tcPr>
            <w:tcW w:w="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INÍCIO</w:t>
            </w: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TÉRMINO</w:t>
            </w:r>
          </w:p>
        </w:tc>
      </w:tr>
      <w:tr>
        <w:trPr/>
        <w:tc>
          <w:tcPr>
            <w:tcW w:w="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7. PREVISÃO DA RECEITA E DESPESA</w:t>
            </w:r>
          </w:p>
        </w:tc>
      </w:tr>
      <w:tr>
        <w:trPr>
          <w:trHeight w:val="470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RECEITA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MENSAL</w:t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ANUAL</w:t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PROPONENTE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CONCEDENTE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 GERAL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DESPESA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MENSAL</w:t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ANUAL</w:t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PROPONENTE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CONCEDENTE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 GERAL</w:t>
            </w:r>
          </w:p>
        </w:tc>
        <w:tc>
          <w:tcPr>
            <w:tcW w:w="24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8. CRONOGRAMA DE DESEMBOLSO</w:t>
            </w:r>
          </w:p>
        </w:tc>
      </w:tr>
      <w:tr>
        <w:trPr>
          <w:trHeight w:val="459" w:hRule="atLeast"/>
          <w:cantSplit w:val="true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8.1 – CONCEDENTE</w:t>
            </w:r>
          </w:p>
        </w:tc>
      </w:tr>
      <w:tr>
        <w:trPr>
          <w:trHeight w:val="268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1º MÊS</w:t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2º MÊS</w:t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55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3º MÊS</w:t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10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4º MÊS</w:t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6º MÊS</w:t>
            </w:r>
          </w:p>
        </w:tc>
      </w:tr>
      <w:tr>
        <w:trPr>
          <w:trHeight w:val="659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75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7º MÊS</w:t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8º MÊS</w:t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13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9º MÊS</w:t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0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10º MÊS</w:t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31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12º MÊS</w:t>
            </w:r>
          </w:p>
        </w:tc>
      </w:tr>
      <w:tr>
        <w:trPr>
          <w:trHeight w:val="914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ind w:hanging="0" w:left="46" w:right="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9974" w:type="dxa"/>
            <w:gridSpan w:val="26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8.2 – PROPONENTE – ORGANIZAÇÃO PARCEIRA (CONTRAPARTIDA)</w:t>
            </w:r>
          </w:p>
        </w:tc>
      </w:tr>
      <w:tr>
        <w:trPr>
          <w:trHeight w:val="268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1º MÊS</w:t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2º MÊS</w:t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55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3º MÊS</w:t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10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4º MÊS</w:t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6º MÊS</w:t>
            </w:r>
          </w:p>
        </w:tc>
      </w:tr>
      <w:tr>
        <w:trPr>
          <w:trHeight w:val="1115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43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7º MÊS</w:t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8º MÊS</w:t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13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9º MÊS</w:t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0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10º MÊS</w:t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11º MÊS</w:t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31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12º MÊS</w:t>
            </w:r>
          </w:p>
        </w:tc>
      </w:tr>
      <w:tr>
        <w:trPr>
          <w:trHeight w:val="820" w:hRule="atLeast"/>
          <w:cantSplit w:val="true"/>
        </w:trPr>
        <w:tc>
          <w:tcPr>
            <w:tcW w:w="12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ind w:hanging="0" w:left="46" w:right="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 xml:space="preserve">9.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DETALHAMENTOS DA APLICAÇÃO DOS RECURSOS FINANCEIROS</w:t>
            </w:r>
          </w:p>
        </w:tc>
      </w:tr>
      <w:tr>
        <w:trPr>
          <w:trHeight w:val="401" w:hRule="atLeast"/>
          <w:cantSplit w:val="true"/>
        </w:trPr>
        <w:tc>
          <w:tcPr>
            <w:tcW w:w="815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VALOR</w:t>
            </w:r>
          </w:p>
        </w:tc>
      </w:tr>
      <w:tr>
        <w:trPr>
          <w:trHeight w:val="1316" w:hRule="atLeast"/>
          <w:cantSplit w:val="true"/>
        </w:trPr>
        <w:tc>
          <w:tcPr>
            <w:tcW w:w="8158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DESPESAS CORRENTES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(material de consumo; serviços de terceiros pessoa física; serviços de terceiros pessoa jurídica; custos indiretos/equipe encarregada pela execução; etc.)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815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0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DESPESAS DE CAPITAL</w:t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(equipamentos e material permanente; obras; etc.)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488" w:hRule="atLeast"/>
          <w:cantSplit w:val="true"/>
        </w:trPr>
        <w:tc>
          <w:tcPr>
            <w:tcW w:w="8158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10. PRESTAÇÃO DE CONTAS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 PRESTAÇÃO DE CONTAS deverá ser encaminhada em até 60 dias a partir do término da vigência da parceria, no caso de parcela única, de acordo com Art. 30 do Decreto 12.513 de 07 de Agosto de 2025.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A PRESTAÇÃO DE CONTAS deverá ser encaminhada até o dia 15 do mês subsequente ao recebimento, no caso de parcela mensal.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Após a apresentação da prestação de contas, constatada irregularidade ou omissão, será concedido prazo para a entidade sanar irregularidades ou cumprir a obrigação, sem prejuízo das demais medidas administrativas.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left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11. DECLARAÇÃO</w:t>
            </w:r>
          </w:p>
        </w:tc>
      </w:tr>
      <w:tr>
        <w:trPr/>
        <w:tc>
          <w:tcPr>
            <w:tcW w:w="997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 qualidade de representante legal da ORGANIZAÇÃO DA SOCIEDADE CIVIL, declaro, para fins de comprovação junto ao MUNICÍPIO, para os efeitos e sob as penas da Lei, que inexiste qualquer débito ou situação de inadimplência com a Administração Pública Municipal ou qualquer entidade da Administração Pública, que impeça a transferência de recursos oriundos de dotações consignadas no orçamento do Município para aplicação na forma prevista e determinada por este Plano de Trabalho.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Pede deferimento.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Santa cruz do Sul,     de                         de 2025.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__________________________________</w:t>
            </w:r>
          </w:p>
          <w:p>
            <w:pPr>
              <w:pStyle w:val="Normal"/>
              <w:shd w:val="clear" w:fill="FFFFFF"/>
              <w:bidi w:val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Assinatura e Carimbo do Dirigente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gutter="0" w:header="1134" w:top="198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2540" distL="114300" distR="114300" simplePos="0" locked="0" layoutInCell="0" allowOverlap="1" relativeHeight="5">
          <wp:simplePos x="0" y="0"/>
          <wp:positionH relativeFrom="column">
            <wp:posOffset>-530225</wp:posOffset>
          </wp:positionH>
          <wp:positionV relativeFrom="paragraph">
            <wp:posOffset>-557530</wp:posOffset>
          </wp:positionV>
          <wp:extent cx="635" cy="635"/>
          <wp:effectExtent l="0" t="0" r="0" b="0"/>
          <wp:wrapTopAndBottom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3" t="-136" r="-103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posOffset>1582420</wp:posOffset>
              </wp:positionH>
              <wp:positionV relativeFrom="paragraph">
                <wp:posOffset>-645160</wp:posOffset>
              </wp:positionV>
              <wp:extent cx="48895" cy="635"/>
              <wp:effectExtent l="0" t="0" r="0" b="0"/>
              <wp:wrapNone/>
              <wp:docPr id="2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" cy="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CONSELHO MUNICIPAL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DOS DIREITOS DA CRIANÇA E DO ADOLESCENTE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SANTA CRUZ DO SUL – RS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CRIADO PELA LEI MUNICIPAL Nº 2333 DE 03/12/90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Rua Marechal Floriano, 1492 – Centro -  Fone: 3120 4083 - CEP: 96810106</w:t>
                          </w:r>
                        </w:p>
                      </w:txbxContent>
                    </wps:txbx>
                    <wps:bodyPr lIns="2520" rIns="2520" tIns="-1080" bIns="-1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124.6pt;margin-top:-50.8pt;width:3.8pt;height:0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CONSELHO MUNICIPAL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DOS DIREITOS DA CRIANÇA E DO ADOLESCENTE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SANTA CRUZ DO SUL – RS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CRIADO PELA LEI MUNICIPAL Nº 2333 DE 03/12/90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Rua Marechal Floriano, 1492 – Centro -  Fone: 3120 4083 - CEP: 96810106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17">
          <wp:simplePos x="0" y="0"/>
          <wp:positionH relativeFrom="column">
            <wp:posOffset>2294890</wp:posOffset>
          </wp:positionH>
          <wp:positionV relativeFrom="paragraph">
            <wp:posOffset>-647700</wp:posOffset>
          </wp:positionV>
          <wp:extent cx="1530985" cy="11487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LibreOffice/7.6.4.1$Windows_X86_64 LibreOffice_project/e19e193f88cd6c0525a17fb7a176ed8e6a3e2aa1</Application>
  <AppVersion>15.0000</AppVersion>
  <Pages>4</Pages>
  <Words>512</Words>
  <Characters>2756</Characters>
  <CharactersWithSpaces>3199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2025-09-30T10:04:55Z</dcterms:created>
  <dc:creator/>
  <dc:description/>
  <dc:language>pt-BR</dc:language>
  <cp:lastModifiedBy/>
  <dcterms:modified xsi:type="dcterms:W3CDTF">2026-04-14T09:28:53Z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